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4E" w:rsidRPr="00A2184E" w:rsidRDefault="00A2184E" w:rsidP="00A2184E">
      <w:pPr>
        <w:widowControl w:val="0"/>
        <w:jc w:val="both"/>
        <w:rPr>
          <w:rFonts w:ascii="Times New Roman" w:hAnsi="Times New Roman" w:cs="Times New Roman"/>
          <w:b/>
          <w:bCs/>
        </w:rPr>
      </w:pPr>
      <w:r w:rsidRPr="00A2184E">
        <w:rPr>
          <w:rFonts w:ascii="Times New Roman" w:hAnsi="Times New Roman" w:cs="Times New Roman"/>
          <w:b/>
          <w:bCs/>
          <w:lang w:val="kk-KZ"/>
        </w:rPr>
        <w:t xml:space="preserve">Приложение 2                                                                                                                                                                                        </w:t>
      </w:r>
      <w:r w:rsidRPr="00A2184E">
        <w:rPr>
          <w:rFonts w:ascii="Times New Roman" w:hAnsi="Times New Roman" w:cs="Times New Roman"/>
          <w:b/>
          <w:bCs/>
        </w:rPr>
        <w:t>«УТВЕРЖДАЮ»</w:t>
      </w:r>
    </w:p>
    <w:p w:rsidR="00A2184E" w:rsidRPr="00A2184E" w:rsidRDefault="00A2184E" w:rsidP="00A2184E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A2184E">
        <w:rPr>
          <w:rFonts w:ascii="Times New Roman" w:hAnsi="Times New Roman" w:cs="Times New Roman"/>
          <w:b/>
          <w:lang w:val="kk-KZ"/>
        </w:rPr>
        <w:t>вр.и.о.главного врача</w:t>
      </w:r>
    </w:p>
    <w:p w:rsidR="00A2184E" w:rsidRPr="00A2184E" w:rsidRDefault="00A2184E" w:rsidP="00A2184E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A2184E">
        <w:rPr>
          <w:rFonts w:ascii="Times New Roman" w:hAnsi="Times New Roman" w:cs="Times New Roman"/>
          <w:b/>
          <w:lang w:val="kk-KZ"/>
        </w:rPr>
        <w:t xml:space="preserve">ГККП «"Степногорская многопрофильная городская больница" </w:t>
      </w:r>
    </w:p>
    <w:p w:rsidR="00A2184E" w:rsidRPr="00A2184E" w:rsidRDefault="00A2184E" w:rsidP="00A2184E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  <w:r w:rsidRPr="00A2184E">
        <w:rPr>
          <w:rFonts w:ascii="Times New Roman" w:hAnsi="Times New Roman" w:cs="Times New Roman"/>
          <w:b/>
          <w:lang w:val="kk-KZ"/>
        </w:rPr>
        <w:t>при управлении здравоохранения Акмолинской области</w:t>
      </w:r>
    </w:p>
    <w:p w:rsidR="00A2184E" w:rsidRPr="00A2184E" w:rsidRDefault="00A2184E" w:rsidP="00A2184E">
      <w:pPr>
        <w:widowControl w:val="0"/>
        <w:jc w:val="right"/>
        <w:rPr>
          <w:rFonts w:ascii="Times New Roman" w:hAnsi="Times New Roman" w:cs="Times New Roman"/>
          <w:b/>
          <w:lang w:val="kk-KZ"/>
        </w:rPr>
      </w:pPr>
    </w:p>
    <w:p w:rsidR="00A2184E" w:rsidRPr="00A90F2A" w:rsidRDefault="00A2184E" w:rsidP="00A2184E">
      <w:pPr>
        <w:widowControl w:val="0"/>
        <w:jc w:val="right"/>
        <w:rPr>
          <w:b/>
          <w:lang w:val="kk-KZ"/>
        </w:rPr>
      </w:pPr>
      <w:r w:rsidRPr="00A2184E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___________________________ Шеримов О. М</w:t>
      </w:r>
      <w:r>
        <w:rPr>
          <w:b/>
          <w:lang w:val="kk-KZ"/>
        </w:rPr>
        <w:t>.</w:t>
      </w:r>
      <w:r w:rsidRPr="00A90F2A">
        <w:rPr>
          <w:b/>
          <w:lang w:val="kk-KZ"/>
        </w:rPr>
        <w:t xml:space="preserve">                                     </w:t>
      </w:r>
    </w:p>
    <w:p w:rsidR="00967AE4" w:rsidRPr="00A2184E" w:rsidRDefault="00967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/>
        </w:rPr>
      </w:pPr>
    </w:p>
    <w:p w:rsidR="00855652" w:rsidRPr="00886DBB" w:rsidRDefault="00855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6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  <w:r w:rsidR="00A2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Лот №4</w:t>
      </w:r>
    </w:p>
    <w:p w:rsidR="00855652" w:rsidRPr="0040402C" w:rsidRDefault="00DF7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000"/>
      </w:tblPr>
      <w:tblGrid>
        <w:gridCol w:w="850"/>
        <w:gridCol w:w="3231"/>
        <w:gridCol w:w="567"/>
        <w:gridCol w:w="2409"/>
        <w:gridCol w:w="6663"/>
        <w:gridCol w:w="1511"/>
      </w:tblGrid>
      <w:tr w:rsidR="00855652" w:rsidRPr="00757C45" w:rsidTr="00B156FE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855652" w:rsidRPr="00757C45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 w:rsidR="008B3850">
              <w:rPr>
                <w:rFonts w:ascii="Times New Roman" w:eastAsia="Times New Roman" w:hAnsi="Times New Roman" w:cs="Times New Roman"/>
                <w:b/>
              </w:rPr>
              <w:t xml:space="preserve">медицинской техники </w:t>
            </w:r>
          </w:p>
          <w:p w:rsidR="00855652" w:rsidRPr="00757C45" w:rsidRDefault="0085565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(</w:t>
            </w:r>
            <w:r w:rsidR="008B3850" w:rsidRPr="008B3850">
              <w:rPr>
                <w:rFonts w:ascii="Times New Roman" w:eastAsia="Times New Roman" w:hAnsi="Times New Roman" w:cs="Times New Roman"/>
                <w:i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757C4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E24" w:rsidRPr="009B2DA3" w:rsidRDefault="001D17E1" w:rsidP="001A1E24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Холтеровскоемониторирование</w:t>
            </w:r>
            <w:proofErr w:type="spellEnd"/>
          </w:p>
        </w:tc>
      </w:tr>
      <w:tr w:rsidR="008B3850" w:rsidRPr="00757C45" w:rsidTr="00BD0010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396B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886D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lastRenderedPageBreak/>
              <w:t>Требования к комплектации</w:t>
            </w:r>
          </w:p>
          <w:p w:rsidR="008B3850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3850" w:rsidRPr="00757C45" w:rsidRDefault="008B38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lastRenderedPageBreak/>
              <w:t>№</w:t>
            </w:r>
          </w:p>
          <w:p w:rsidR="008B3850" w:rsidRPr="00757C45" w:rsidRDefault="008B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850" w:rsidRPr="008B3850" w:rsidRDefault="008B3850" w:rsidP="008B38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886DBB" w:rsidRPr="00757C45" w:rsidTr="00B156F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DBB" w:rsidRPr="00757C45" w:rsidRDefault="00886DB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</w:p>
        </w:tc>
      </w:tr>
      <w:tr w:rsidR="008E52C5" w:rsidRPr="00886DBB" w:rsidTr="003A521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52C5" w:rsidRPr="00757C45" w:rsidRDefault="008E52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52C5" w:rsidRPr="00757C45" w:rsidRDefault="008E52C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2C5" w:rsidRPr="00136006" w:rsidRDefault="008E52C5" w:rsidP="005F28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2C5" w:rsidRPr="000E40DD" w:rsidRDefault="008E52C5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3/7/12-канальный регистратор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2C5" w:rsidRPr="000E40DD" w:rsidRDefault="00BC4113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Холтеровский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реги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>стратор для записи ЭКГ по 12,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7 или 3 каналов.</w:t>
            </w:r>
          </w:p>
          <w:p w:rsidR="008E52C5" w:rsidRPr="000E40DD" w:rsidRDefault="001D17E1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USB,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соединение с компьютером.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хранения записи в памяти, даже если источник питания отключен и позволяет производить многократное чтение: таким образом, устраняется любая возможность потери данных.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Экран: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Жидкокристаллический</w:t>
            </w:r>
          </w:p>
          <w:p w:rsidR="008E52C5" w:rsidRPr="000E40DD" w:rsidRDefault="001D17E1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Разрешение: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>5.2 см / 2” с разрешением 128 × 64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Материал корпуса: Композиция поликарбоната с АБС-пластиком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Клавиатура: микропереключатели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Макс. вес: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 не более 106 г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Размеры (д × ш × в) в мм: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 не более </w:t>
            </w:r>
            <w:r w:rsidR="001D17E1" w:rsidRPr="000E40DD">
              <w:rPr>
                <w:rFonts w:ascii="Times New Roman" w:hAnsi="Times New Roman" w:cs="Times New Roman"/>
                <w:bCs/>
                <w:color w:val="000000"/>
              </w:rPr>
              <w:t>102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× 62 × 24 мм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Запись ЭКГ: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:rsidR="008E52C5" w:rsidRPr="000E40DD" w:rsidRDefault="001D17E1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Длительность записи- 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суток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Количество отведений: 3/7/12  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Количество электродов: 5/10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Регистрируемые отведения: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3 отведения: mV1, mV3, mV5, 7 отведений: I, II, III,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V1, 12 отведений: I, II, III,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V1, V2, V3, V4, V5, V6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Дли</w:t>
            </w:r>
            <w:r w:rsidR="00543ED6">
              <w:rPr>
                <w:rFonts w:ascii="Times New Roman" w:hAnsi="Times New Roman" w:cs="Times New Roman"/>
                <w:bCs/>
                <w:color w:val="000000"/>
              </w:rPr>
              <w:t>тельность записи: 200 - 900 Мб -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24ч (зависит от сигнала и количества отведений)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Проверка отсоединенных отведений: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>отдельно для каждого отведения</w:t>
            </w:r>
          </w:p>
          <w:p w:rsidR="008E52C5" w:rsidRPr="000E40DD" w:rsidRDefault="008E52C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Обнаружение кардиостимулятора: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 не более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100 мкс / Специальная схема с функцией обнаружения частоты 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40000 Гц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2C5" w:rsidRPr="000E40DD" w:rsidRDefault="001D17E1" w:rsidP="00A218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0E40DD" w:rsidRPr="00886DBB" w:rsidTr="00770B0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136006" w:rsidRDefault="000E40DD" w:rsidP="000F4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0DD" w:rsidRPr="000E40DD" w:rsidRDefault="000E40DD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HW ключ полной конфигурации для 3/7/12-канальной системы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E40DD" w:rsidRPr="000E40DD" w:rsidRDefault="000E40DD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Лицензионная защита  аппарата, выглядит как USB флэшка. Позволяет открыть все функции программного обеспечения, включая функции уникальные для 3/7/12-канальной системы ЭКГ по Холтеру, а именно: Автоматическое определение Нарушений сердечной проводимости: АВ-блокада I ст, АВ-блокада II ст, (Венккебаха периодика). Внутрижелудочковые блокады. Желудочковая преексцитация (Преждевременное возбуждение желудочков); Автоматическое определение индуцированных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пейсмейкером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комплексов - Классов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пейсмейкера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Pa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(Предсердный), PV(Желудочковый), PD(Двойной), F(Сливной), PF(Псевдо Сливной); Расширенный ST анализ: Тренд ST-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уровнь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ST- склон, Макс/Мин ST отклонение, Таблица ишемической нагрузки по всем отведениям в течении всего мониторинга; QT(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анализ: QT мин,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QTмакс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QT(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 мин, QT(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)макс. Представление результатов в виде трендов, гистограмм, таблиц;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Детекция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и анализ имплантированного ЭКСМ: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V00,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Vxx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Dxx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VAT, DDT, AAI, VVI, VDI, DDI, VDD, DDD, AAIR, VVIR, VDIR, DDIR, VDDR, DDDR;Расширенный анализ имплантированного ЭКСМ: Представление импульсов ЭКС в виде i-R, R-I, i гистограмм. Графики дисперсий стимулированных сокращений (Предсердный, Желудочковый, Двойной, Сливной,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Псевдосливной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). Анализ неисправности ЭКС (сбой захвата импульса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failtocapture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сбой Чувствительности ЭКС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failtosense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); "Рельеф карата"- (Панорамное представление до 1500 комплексов QRS одномоментно): мгновенный визуальный анализ изменений в сигнале, верификация сердечного ритма и проводимости:( Мерцание /трепетание предсердий,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АВблокадатд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), уверенная оценка изменений ST сегмента (ST депрессия,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элевация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для обнаружения ишемических изменений в сигнале. Сокращение времени качественной обработки сигнала; "ВОДОПАД"- безошибочная оценка изменений характера сердечного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кардиоциклаpQRS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. Этот инструмент дает более точный и быстрый взгляд на какие-либо нарушения в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морфологиикардиоциклов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; Спектральная плотность мощности (СПМ график) - Уникальное представление волновой структуры ритма с наглядной  визуализацией частотного спектра  показывает вклад различных отделов вегетативной нервной системы в вариабельность ЧСС;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RR-интервалов – графический метод двухмерного отображения ритма сердца по оси Х и Y. Каждая точка на графике соответствует двум последовательным R-R интервалам (от текущего к предыдущему). Рассчитываются параметры SD1 и SD.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интерес точек (областей) в графе для детального просмотра соответствующих ЭКГ фрагментов; QT / RR,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/ RR графики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скатерограммы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отображающие QT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относительно RR, с целью анализа потенциального риска, связанного с патологией интервала QT.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интерес точек (областей) в графе для выявления соответствующих ЭКГ фрагментов; PQ / RR график -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отображающая PQ относительно R-R, с целью анализа риска, связанного с патологией интервала PQ.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Скатерограмма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позволяет пользователю выбор представляющих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интерес точек (областей) в графе для быстрого выявления соответствующих ЭКГ фрагментов;Возможность настроить анализ ЭКС: задать активную область зон предсердий, желудочков и сливной зоны, периодичность и базовую частоту.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0DD" w:rsidRPr="000E40DD" w:rsidRDefault="000E40DD" w:rsidP="00D27E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1 шт.</w:t>
            </w:r>
          </w:p>
        </w:tc>
      </w:tr>
      <w:tr w:rsidR="00BC4113" w:rsidRPr="00886DBB" w:rsidTr="00EA0D49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113" w:rsidRPr="005F2847" w:rsidRDefault="00BC4113" w:rsidP="00BC4113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BC4113" w:rsidRPr="00886DBB" w:rsidTr="00194472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226B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программное обеспечение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Дружественный, интуитивно понятный, конфигурируемый пользовательский интерфейс. Возможность изменить, по усмотрению пользователя расположение и размер каждого компонента (окна), добавить или удалить какой-либо компонент, изменить цвет и цветовую тему.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Сетевые операции -  ПО может работать в сети, где один компьютер работает как сервер и имеет базу данных, а другие компьютеры работают в качестве клиентских станций. Можно в настройке клиентских станций установить функцию автоматической отправки: Запись/Оценка исследований на сервер. (Поддержка интерфейса DICOM 3.0, поддержка интерфейса HL7 2.3, поддержка интерфейса HL7 3.0)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Устройство хранит записи в памяти, даже если источник питания отключен, и позволяет производить многократное чтение: таким образом устраняется любая возможность потери данных.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распознавание и классификация следующих морфологий сердечных сокращений: Нормальный (N),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(S), Желудочковый (V), Блокированный (B),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Aртефакт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с возможностью мануального уточнения морфологии комплекса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БЛНпГ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БПНпГ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АВ-соединения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V R на T, сливной)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Возможность создать новый шаблон на основе конкретного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кардиоциклачерез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выбор или повторную классификацию.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Автоматическое распознавание базисных ритмов, пауз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определение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событий: НЖЭС изолированная (S одиночный), куплет (S куплет), триплет, залп (S Пробежка).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Наджелудочковаяаллоритмия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Би-Три-Квадри-Геминия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Суправентрикулярный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эктопический ритм,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Суправентрикулярная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тахикардия.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определение мерцательной аритмии: Мерцание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(фибрилляция) предсердий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Автоматическое определение Желудочковых событий: ЖЭС изолированная (V одиночный), куплет, триплет, залп (V пробежка), Интерполированная. Желудочковая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Би-Три-КвадриГеминия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 Желудочковый (Идиовентрикулярный) ритм, Ускоренный Желудочковый (Идиовентрикулярный) ритм, Желудочковая тахикардия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VТахи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установить / изменить диагностические критерии: Границы преждевременности сердечных сокращений, Лимитирующие значения ЧСС для брадикардии, тахикардии и эктопических ритмов.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Расчет Экстремальных событий: ЧСС макс/ мин, ЧСС (синус) макс/мин, ЧСС макс (V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ЧСС макс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SТахи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RR макс/мин, ST девиация макс/мин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ST анализ: Макс/Мин. девиация сегмента ST, таблица ишемической нагрузки по всем отведениям, в течении всего мониторинга.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Реестр Тахикардий: Перечень всех тахикардий, обнаруженных в сигнале. Перечень может быть упорядочен по продолжительности тахикардии, ЧСС (максим,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миним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средн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), по времени начала и типа аритмии.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Таблицы Желудочковых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секвенций: Перечень всех желудочковых 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наджелудочковых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секвенций (куплеты, триплеты, пробежки). Таблица может быть упорядочена по времени начала, количеству сокращений в секвенции, сред ЧСС и по продолжительности секвенций.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Возможность изобразить Шаблоны в 2х уровнях подробности по индивидуальным классификационным группам (N, V, S, B, Q,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).  Функция объединения шаблонов.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Возможность выбора любого шаблона для детального просмотра.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Критерии диагностики:Возможность установить / изменить Границы преждевременности сердечных сокращений. Возможность установить / изменить лимитирующие значения ЧСС для брадикардии, тахикардии и эктопических ритмов. Возможность установить / изменить критерии для классификации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тахикардий-Наджелудочковой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(S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 и Желудочковой (V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). Возможность установить / изменить лимитирующие значения для интервалов PQ,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QT, QT(c) сегмента ST. Возможность задать положение точки J + как фиксированное, так и в зависимости от ЧСС для расчета ST сегмента. Возможность выбрать метод для расчета QT(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c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):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Bazett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Hodges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Friderica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Framingham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Ускоренная и упрощенная обработка шаблонов (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SignalGrid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): возможность одновременно увидеть на экране больше событий/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Пациента дневник: ПО позволяет рассмотреть все "события", отмеченные пациентом, при нажатии "Кнопки Пациента".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Масштабирование комплекса ЭКГ. Измеритель для ручного измерения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кардиоциклов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Измеритель автоматически привязываться к выбранным позициям: P, PQ, QRS, QT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Установки параметров ЭКГ на ди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сплее и для печати - амплитуда  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5, 10, 20, 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>40 мм / мВ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скорость 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 не менее 12,5, 25, 50, 100 мм / мс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, расстояние между отведениями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 xml:space="preserve"> не менее  1, 1,5, 2, 3, 4, 5, 8 мВ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Все графики трендов (ST, QT, PQ, HR, HRV) могут отображаться в «многорядном» виде, для легкого сравнения требуемых интервалов (н-р: Сравнение тренда ЧСС всех ночей, всех дней или фрагменты с применением лекарств в многодневной записи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ЭКГ).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Печать: Полный Отчет состоит из следующих страниц: Титульный лист, анализ Брадикардия в табличной форме, анализ Тахикардия,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ЖЭс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НЖЭс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, анализ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ЖТахи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>, анализ Эктопий, анализ Базального ритма, анализ измерений комплексов, анализ ВСР, девиации STсегмента, Фрагменты ЭКГ: ЧСС макс, ЧСС мин, RR макс, тренд ЧСС, Гистограммы RR, ЧСС. Распечатка фрагментов ЭКГ, либо полной записи ЭКГ (при необходимости), с возможностью ввода/ исправления комментария, выбора отведения. Сохранение файлов в формате PDF для пересылки по электронной почте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1 шт.</w:t>
            </w:r>
          </w:p>
        </w:tc>
      </w:tr>
      <w:tr w:rsidR="00BC4113" w:rsidRPr="00886DBB" w:rsidTr="00221BC3">
        <w:trPr>
          <w:trHeight w:val="865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ч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ехол с 3 </w:t>
            </w:r>
            <w:r>
              <w:rPr>
                <w:rFonts w:ascii="Times New Roman" w:hAnsi="Times New Roman" w:cs="Times New Roman"/>
                <w:bCs/>
                <w:color w:val="000000"/>
              </w:rPr>
              <w:t>ф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иксирующими ремнями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Чехол с 3 фиксирующими ремнями для крепления на пациента.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1D17E1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BC4113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BC4113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1D17E1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SD карта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4113" w:rsidRPr="008A1473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Secure Digital Memory Card (SD) —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форматкартыпамяти</w:t>
            </w:r>
            <w:r w:rsidR="001D17E1">
              <w:rPr>
                <w:rFonts w:ascii="Times New Roman" w:hAnsi="Times New Roman" w:cs="Times New Roman"/>
                <w:bCs/>
                <w:color w:val="000000"/>
              </w:rPr>
              <w:t>неменее</w:t>
            </w:r>
            <w:r w:rsidRPr="008A1473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2GB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1D17E1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BC4113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BC4113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кабель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USB кабель для передачи информации с регистратора на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lastRenderedPageBreak/>
              <w:t>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lastRenderedPageBreak/>
              <w:t>1 шт.</w:t>
            </w:r>
          </w:p>
        </w:tc>
      </w:tr>
      <w:tr w:rsidR="00BC4113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USB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хаб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- 4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x</w:t>
            </w:r>
            <w:proofErr w:type="spellEnd"/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 USB 2.0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USB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хаб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для соединения нескольких USB передачи информации от нескольких регистраторов на персональный компьютер врача.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BC4113" w:rsidRPr="00886DBB" w:rsidTr="004774F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Зарядное устройство на 4 аккумуляторные батарейки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BC4113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стройство для считывания SD карт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Устройство для считывания SD карт 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BC4113" w:rsidRPr="00886DBB" w:rsidTr="00C409CC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8226B6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ейс для переноски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Сумка для переноски, материал пластик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BC4113" w:rsidRPr="00886DBB" w:rsidTr="007F7B4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113" w:rsidRPr="005F2847" w:rsidRDefault="00BC4113" w:rsidP="00BC4113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</w:t>
            </w:r>
            <w:bookmarkStart w:id="0" w:name="_GoBack"/>
            <w:bookmarkEnd w:id="0"/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аемые узлы:</w:t>
            </w:r>
          </w:p>
        </w:tc>
      </w:tr>
      <w:tr w:rsidR="00BC4113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BA68E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pStyle w:val="a8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Универсальный самоклеящийся электрод для взрослых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Самоклеящиеся электроды - для взрослого - одн</w:t>
            </w:r>
            <w:r w:rsidR="001D17E1">
              <w:rPr>
                <w:rFonts w:ascii="Times New Roman" w:hAnsi="Times New Roman"/>
                <w:bCs/>
                <w:color w:val="000000"/>
                <w:lang w:eastAsia="zh-CN"/>
              </w:rPr>
              <w:t>оразовые электроды для ЭКГ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1D17E1" w:rsidP="00BC4113">
            <w:pPr>
              <w:pStyle w:val="a8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t>Не менее 5</w:t>
            </w:r>
            <w:r w:rsidR="001152D6">
              <w:rPr>
                <w:rFonts w:ascii="Times New Roman" w:hAnsi="Times New Roman"/>
                <w:bCs/>
                <w:color w:val="000000"/>
                <w:lang w:eastAsia="zh-CN"/>
              </w:rPr>
              <w:t>0</w:t>
            </w:r>
            <w:r w:rsidR="00BC4113"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шт.</w:t>
            </w:r>
          </w:p>
        </w:tc>
      </w:tr>
      <w:tr w:rsidR="00BC4113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BA68E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10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Количество отведений: </w:t>
            </w:r>
            <w:r w:rsidR="001D17E1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не менее </w:t>
            </w:r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12 общепринятых отведений (I, II, III,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0E40DD">
              <w:rPr>
                <w:rFonts w:ascii="Times New Roman" w:hAnsi="Times New Roman"/>
                <w:bCs/>
                <w:color w:val="000000"/>
                <w:lang w:eastAsia="zh-CN"/>
              </w:rPr>
              <w:t>, V1, V2, V3, V4, V5, V6).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BC4113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1 шт.</w:t>
            </w:r>
          </w:p>
        </w:tc>
      </w:tr>
      <w:tr w:rsidR="00BC4113" w:rsidRPr="00886DBB" w:rsidTr="00221BC3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BA68E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0E40DD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кабель пациента, 5 проводов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7E1" w:rsidRPr="000E40DD" w:rsidRDefault="001D17E1" w:rsidP="001D17E1">
            <w:pPr>
              <w:pStyle w:val="a8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  <w:lang w:eastAsia="zh-CN"/>
              </w:rPr>
              <w:t>Количество отведений: 3 или 7</w:t>
            </w:r>
          </w:p>
          <w:p w:rsidR="00BC4113" w:rsidRPr="000E40DD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4113" w:rsidRPr="000E40DD" w:rsidRDefault="001D17E1" w:rsidP="00BC41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BC4113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7C2604" w:rsidRPr="00886DBB" w:rsidTr="00221BC3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C2604" w:rsidRPr="00757C45" w:rsidRDefault="007C2604" w:rsidP="007C260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C2604" w:rsidRPr="00757C45" w:rsidRDefault="007C2604" w:rsidP="007C260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2604" w:rsidRDefault="007C2604" w:rsidP="007C260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2604" w:rsidRPr="000E40DD" w:rsidRDefault="007C2604" w:rsidP="007C260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 xml:space="preserve">аккумуляторная батарея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2604" w:rsidRPr="000E40DD" w:rsidRDefault="007C2604" w:rsidP="007C26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Тип: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ab/>
              <w:t xml:space="preserve">щелочные, литиевая или </w:t>
            </w:r>
            <w:proofErr w:type="spellStart"/>
            <w:r w:rsidRPr="000E40DD">
              <w:rPr>
                <w:rFonts w:ascii="Times New Roman" w:hAnsi="Times New Roman" w:cs="Times New Roman"/>
                <w:bCs/>
                <w:color w:val="000000"/>
              </w:rPr>
              <w:t>NiMH</w:t>
            </w:r>
            <w:proofErr w:type="spellEnd"/>
          </w:p>
          <w:p w:rsidR="007C2604" w:rsidRPr="000E40DD" w:rsidRDefault="007C2604" w:rsidP="007C26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E40DD">
              <w:rPr>
                <w:rFonts w:ascii="Times New Roman" w:hAnsi="Times New Roman" w:cs="Times New Roman"/>
                <w:bCs/>
                <w:color w:val="000000"/>
              </w:rPr>
              <w:t>Размер: 2× AA (IEC LR-03)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604" w:rsidRPr="000E40DD" w:rsidRDefault="007C2604" w:rsidP="007C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 менее </w:t>
            </w:r>
            <w:r w:rsidRPr="000E40DD">
              <w:rPr>
                <w:rFonts w:ascii="Times New Roman" w:hAnsi="Times New Roman" w:cs="Times New Roman"/>
                <w:bCs/>
                <w:color w:val="000000"/>
              </w:rPr>
              <w:t>4 шт.</w:t>
            </w:r>
          </w:p>
        </w:tc>
      </w:tr>
      <w:tr w:rsidR="00BC4113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113" w:rsidRPr="000B2CD7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 220 - 240 В (номинальное), 50/60Гц.</w:t>
            </w:r>
          </w:p>
          <w:p w:rsidR="00BC4113" w:rsidRPr="00AD6073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Условия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BC4113" w:rsidRPr="00AD6073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+ 1 °C до + 55 °C</w:t>
            </w:r>
          </w:p>
          <w:p w:rsidR="00BC4113" w:rsidRPr="00AD6073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Относительная влажность:</w:t>
            </w:r>
            <w:r w:rsidRPr="00AD6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10 % до 95 %</w:t>
            </w:r>
          </w:p>
          <w:p w:rsidR="00BC4113" w:rsidRPr="00DF1E05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Атмосферное давление: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от 700 гПа до 1060 гПа</w:t>
            </w:r>
          </w:p>
          <w:p w:rsidR="00BC4113" w:rsidRPr="00DF1E05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Расположение: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любое</w:t>
            </w:r>
          </w:p>
          <w:p w:rsidR="00BC4113" w:rsidRPr="00DF1E05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Режим работы:</w:t>
            </w: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 xml:space="preserve">постоянный </w:t>
            </w:r>
          </w:p>
          <w:p w:rsidR="00BC4113" w:rsidRPr="00DF1E05" w:rsidRDefault="00BC4113" w:rsidP="00BC4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F1E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эксплуатации необходим персональный компьютер и принтер.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u w:val="single"/>
                <w:lang w:val="fr-MC"/>
              </w:rPr>
              <w:t>Технические характеристики персонального компьютера: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Процессор, не ниже Intel Core I3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Оперативная память, не менее 4 Гб.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Жесткий диск, не менее 1 T.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  <w:lang w:val="fr-MC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Операционная система Windows 7 / 8 / 10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113" w:rsidRPr="00DF1E05" w:rsidRDefault="00BC4113" w:rsidP="00BC411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F1E05">
              <w:rPr>
                <w:rFonts w:ascii="Times New Roman" w:hAnsi="Times New Roman"/>
                <w:sz w:val="24"/>
                <w:szCs w:val="24"/>
                <w:lang w:val="fr-MC"/>
              </w:rPr>
              <w:t>Принтер (формат А4)</w:t>
            </w:r>
            <w:r w:rsidRPr="00DF1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4113" w:rsidRPr="000649A4" w:rsidRDefault="00BC4113" w:rsidP="00BC41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1E05">
              <w:rPr>
                <w:rFonts w:ascii="Times New Roman" w:hAnsi="Times New Roman" w:cs="Times New Roman"/>
                <w:sz w:val="24"/>
                <w:szCs w:val="24"/>
                <w:lang w:val="fr-MC"/>
              </w:rPr>
              <w:t>Широкоформатный монитор, диагональ, не менее 19 дюймов</w:t>
            </w:r>
            <w:r w:rsidRPr="00DF1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4113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8B3850">
              <w:rPr>
                <w:rFonts w:ascii="Times New Roman" w:eastAsia="Times New Roman" w:hAnsi="Times New Roman" w:cs="Times New Roman"/>
              </w:rPr>
              <w:t xml:space="preserve">(в соответствии с </w:t>
            </w:r>
            <w:r w:rsidRPr="008B3850">
              <w:rPr>
                <w:rFonts w:ascii="Times New Roman" w:eastAsia="Times New Roman" w:hAnsi="Times New Roman" w:cs="Times New Roman"/>
              </w:rPr>
              <w:lastRenderedPageBreak/>
              <w:t>ИНКОТЕРМС 2010)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113" w:rsidRPr="00A2184E" w:rsidRDefault="00A2184E" w:rsidP="00BC41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DDP: </w:t>
            </w:r>
            <w:r w:rsidRPr="00A2184E">
              <w:rPr>
                <w:rFonts w:ascii="Times New Roman" w:hAnsi="Times New Roman" w:cs="Times New Roman"/>
                <w:iCs/>
                <w:sz w:val="24"/>
                <w:szCs w:val="24"/>
              </w:rPr>
              <w:t>ГККП "Степногорская многопрофильная городская больница"</w:t>
            </w:r>
          </w:p>
        </w:tc>
      </w:tr>
      <w:tr w:rsidR="00A2184E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84E" w:rsidRPr="00757C45" w:rsidRDefault="00A2184E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84E" w:rsidRPr="00757C45" w:rsidRDefault="00A2184E" w:rsidP="00BC411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184E" w:rsidRDefault="00A2184E" w:rsidP="00A2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4E">
              <w:rPr>
                <w:rFonts w:ascii="Times New Roman" w:hAnsi="Times New Roman" w:cs="Times New Roman"/>
                <w:sz w:val="24"/>
                <w:szCs w:val="24"/>
              </w:rPr>
              <w:t xml:space="preserve"> 90 календарных дней.</w:t>
            </w:r>
          </w:p>
          <w:p w:rsidR="00A2184E" w:rsidRPr="00A2184E" w:rsidRDefault="00A2184E" w:rsidP="00A21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4E">
              <w:rPr>
                <w:rFonts w:ascii="Times New Roman" w:hAnsi="Times New Roman" w:cs="Times New Roman"/>
                <w:sz w:val="24"/>
                <w:szCs w:val="24"/>
              </w:rPr>
              <w:t>Адрес: РК, Акмолинская область г.Степногорск, мкр.1, больничный комплекс, зд.15</w:t>
            </w:r>
          </w:p>
        </w:tc>
      </w:tr>
      <w:tr w:rsidR="00BC4113" w:rsidRPr="00886DBB" w:rsidTr="00B156FE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4113" w:rsidRPr="00757C45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BC4113" w:rsidRPr="008B3850" w:rsidRDefault="00BC4113" w:rsidP="00BC41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BC4113" w:rsidRPr="00886DBB" w:rsidRDefault="00BC4113" w:rsidP="00BC4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855652" w:rsidRPr="0040402C" w:rsidRDefault="00855652">
      <w:pPr>
        <w:spacing w:after="0" w:line="240" w:lineRule="auto"/>
        <w:rPr>
          <w:rFonts w:ascii="Times New Roman" w:hAnsi="Times New Roman" w:cs="Times New Roman"/>
        </w:rPr>
      </w:pPr>
    </w:p>
    <w:p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2184E" w:rsidRPr="00A2184E" w:rsidRDefault="00A2184E" w:rsidP="00A2184E">
      <w:pPr>
        <w:rPr>
          <w:rFonts w:ascii="Times New Roman" w:hAnsi="Times New Roman" w:cs="Times New Roman"/>
          <w:sz w:val="24"/>
          <w:szCs w:val="24"/>
        </w:rPr>
      </w:pPr>
      <w:r w:rsidRPr="00A2184E">
        <w:rPr>
          <w:rFonts w:ascii="Times New Roman" w:hAnsi="Times New Roman" w:cs="Times New Roman"/>
          <w:sz w:val="24"/>
          <w:szCs w:val="24"/>
        </w:rPr>
        <w:t>Заместитель главного врача по медицинской части                                                   Шеримов О.М.</w:t>
      </w:r>
    </w:p>
    <w:p w:rsidR="00A2184E" w:rsidRPr="00A2184E" w:rsidRDefault="00A2184E" w:rsidP="00A2184E">
      <w:pPr>
        <w:rPr>
          <w:rFonts w:ascii="Times New Roman" w:hAnsi="Times New Roman" w:cs="Times New Roman"/>
          <w:sz w:val="24"/>
          <w:szCs w:val="24"/>
        </w:rPr>
      </w:pPr>
    </w:p>
    <w:p w:rsidR="00A2184E" w:rsidRDefault="00A2184E" w:rsidP="00A2184E">
      <w:pPr>
        <w:rPr>
          <w:rFonts w:ascii="Times New Roman" w:hAnsi="Times New Roman" w:cs="Times New Roman"/>
          <w:sz w:val="24"/>
          <w:szCs w:val="24"/>
        </w:rPr>
      </w:pPr>
      <w:r w:rsidRPr="00A2184E">
        <w:rPr>
          <w:rFonts w:ascii="Times New Roman" w:hAnsi="Times New Roman" w:cs="Times New Roman"/>
          <w:sz w:val="24"/>
          <w:szCs w:val="24"/>
        </w:rPr>
        <w:t xml:space="preserve">Главная медсестра                                                                                                           </w:t>
      </w:r>
      <w:proofErr w:type="spellStart"/>
      <w:r w:rsidRPr="00A2184E">
        <w:rPr>
          <w:rFonts w:ascii="Times New Roman" w:hAnsi="Times New Roman" w:cs="Times New Roman"/>
          <w:sz w:val="24"/>
          <w:szCs w:val="24"/>
        </w:rPr>
        <w:t>Баянова</w:t>
      </w:r>
      <w:proofErr w:type="spellEnd"/>
      <w:r w:rsidRPr="00A2184E">
        <w:rPr>
          <w:rFonts w:ascii="Times New Roman" w:hAnsi="Times New Roman" w:cs="Times New Roman"/>
          <w:sz w:val="24"/>
          <w:szCs w:val="24"/>
        </w:rPr>
        <w:t xml:space="preserve"> А. А.</w:t>
      </w:r>
    </w:p>
    <w:p w:rsidR="00755DF8" w:rsidRDefault="00755DF8" w:rsidP="00A2184E">
      <w:pPr>
        <w:rPr>
          <w:rFonts w:ascii="Times New Roman" w:hAnsi="Times New Roman" w:cs="Times New Roman"/>
          <w:sz w:val="24"/>
          <w:szCs w:val="24"/>
        </w:rPr>
      </w:pPr>
    </w:p>
    <w:p w:rsidR="00755DF8" w:rsidRPr="00755DF8" w:rsidRDefault="00755DF8" w:rsidP="00755DF8">
      <w:pPr>
        <w:jc w:val="both"/>
        <w:rPr>
          <w:rFonts w:ascii="Times New Roman" w:hAnsi="Times New Roman" w:cs="Times New Roman"/>
          <w:sz w:val="24"/>
          <w:szCs w:val="24"/>
        </w:rPr>
      </w:pPr>
      <w:r w:rsidRPr="00755DF8">
        <w:rPr>
          <w:rFonts w:ascii="Times New Roman" w:hAnsi="Times New Roman" w:cs="Times New Roman"/>
          <w:sz w:val="24"/>
          <w:szCs w:val="24"/>
        </w:rPr>
        <w:t>врач-эксперт, руководитель службы СПП и ВК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755DF8">
        <w:rPr>
          <w:rFonts w:ascii="Times New Roman" w:hAnsi="Times New Roman" w:cs="Times New Roman"/>
          <w:sz w:val="24"/>
          <w:szCs w:val="24"/>
        </w:rPr>
        <w:t xml:space="preserve">  Павлова В. В.</w:t>
      </w:r>
    </w:p>
    <w:p w:rsidR="00A2184E" w:rsidRDefault="00A2184E" w:rsidP="00A2184E">
      <w:pPr>
        <w:rPr>
          <w:rFonts w:ascii="Times New Roman" w:hAnsi="Times New Roman" w:cs="Times New Roman"/>
          <w:sz w:val="24"/>
          <w:szCs w:val="24"/>
        </w:rPr>
      </w:pPr>
    </w:p>
    <w:p w:rsidR="00A2184E" w:rsidRPr="00A2184E" w:rsidRDefault="00A2184E" w:rsidP="00A2184E">
      <w:pPr>
        <w:rPr>
          <w:rFonts w:ascii="Times New Roman" w:hAnsi="Times New Roman" w:cs="Times New Roman"/>
          <w:sz w:val="24"/>
          <w:szCs w:val="24"/>
        </w:rPr>
      </w:pPr>
    </w:p>
    <w:p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C7B71" w:rsidRPr="0040402C" w:rsidSect="00DF1E05">
      <w:pgSz w:w="16838" w:h="11906" w:orient="landscape"/>
      <w:pgMar w:top="1418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B0EAE"/>
    <w:rsid w:val="000038C8"/>
    <w:rsid w:val="00031D87"/>
    <w:rsid w:val="00045012"/>
    <w:rsid w:val="00045B1F"/>
    <w:rsid w:val="000649A4"/>
    <w:rsid w:val="000A51FC"/>
    <w:rsid w:val="000A67CE"/>
    <w:rsid w:val="000A7C8B"/>
    <w:rsid w:val="000C7B5F"/>
    <w:rsid w:val="000C7D0F"/>
    <w:rsid w:val="000E40DD"/>
    <w:rsid w:val="000F563F"/>
    <w:rsid w:val="000F60DC"/>
    <w:rsid w:val="001152D6"/>
    <w:rsid w:val="00136006"/>
    <w:rsid w:val="00150380"/>
    <w:rsid w:val="00172A6A"/>
    <w:rsid w:val="00172AB5"/>
    <w:rsid w:val="001800E5"/>
    <w:rsid w:val="00196267"/>
    <w:rsid w:val="001A1E24"/>
    <w:rsid w:val="001B5805"/>
    <w:rsid w:val="001C5F99"/>
    <w:rsid w:val="001D17E1"/>
    <w:rsid w:val="001E07C9"/>
    <w:rsid w:val="001E335E"/>
    <w:rsid w:val="001E6BBD"/>
    <w:rsid w:val="001F24FA"/>
    <w:rsid w:val="001F5564"/>
    <w:rsid w:val="002027AF"/>
    <w:rsid w:val="002051BD"/>
    <w:rsid w:val="00212284"/>
    <w:rsid w:val="00213A6A"/>
    <w:rsid w:val="0021612C"/>
    <w:rsid w:val="00221BC3"/>
    <w:rsid w:val="00223835"/>
    <w:rsid w:val="00267AE0"/>
    <w:rsid w:val="002851B6"/>
    <w:rsid w:val="00287CE9"/>
    <w:rsid w:val="002B251A"/>
    <w:rsid w:val="002D0ADC"/>
    <w:rsid w:val="002D4264"/>
    <w:rsid w:val="00324AAC"/>
    <w:rsid w:val="003311C8"/>
    <w:rsid w:val="00346E9C"/>
    <w:rsid w:val="00360229"/>
    <w:rsid w:val="00396BFF"/>
    <w:rsid w:val="00397E6C"/>
    <w:rsid w:val="003A4C22"/>
    <w:rsid w:val="003A5635"/>
    <w:rsid w:val="003D2F5C"/>
    <w:rsid w:val="003D41ED"/>
    <w:rsid w:val="003D7012"/>
    <w:rsid w:val="003F3EAB"/>
    <w:rsid w:val="0040402C"/>
    <w:rsid w:val="00412E3B"/>
    <w:rsid w:val="0043114E"/>
    <w:rsid w:val="00433251"/>
    <w:rsid w:val="00443417"/>
    <w:rsid w:val="00490545"/>
    <w:rsid w:val="004A2988"/>
    <w:rsid w:val="004B470D"/>
    <w:rsid w:val="004D3436"/>
    <w:rsid w:val="004D3C84"/>
    <w:rsid w:val="004F46E5"/>
    <w:rsid w:val="00515D4B"/>
    <w:rsid w:val="00521835"/>
    <w:rsid w:val="005408EF"/>
    <w:rsid w:val="00543ED6"/>
    <w:rsid w:val="00595055"/>
    <w:rsid w:val="005B4578"/>
    <w:rsid w:val="005D2168"/>
    <w:rsid w:val="005D7C09"/>
    <w:rsid w:val="005F0841"/>
    <w:rsid w:val="005F2847"/>
    <w:rsid w:val="005F453C"/>
    <w:rsid w:val="00611481"/>
    <w:rsid w:val="00661584"/>
    <w:rsid w:val="006808CC"/>
    <w:rsid w:val="006B7C16"/>
    <w:rsid w:val="006C7B71"/>
    <w:rsid w:val="006D6691"/>
    <w:rsid w:val="006E044F"/>
    <w:rsid w:val="006F0682"/>
    <w:rsid w:val="0072031F"/>
    <w:rsid w:val="007472EC"/>
    <w:rsid w:val="00755DF8"/>
    <w:rsid w:val="00757C45"/>
    <w:rsid w:val="00771249"/>
    <w:rsid w:val="007976FD"/>
    <w:rsid w:val="007B0EAE"/>
    <w:rsid w:val="007C1D60"/>
    <w:rsid w:val="007C2604"/>
    <w:rsid w:val="00801D5D"/>
    <w:rsid w:val="008072EE"/>
    <w:rsid w:val="00811C5C"/>
    <w:rsid w:val="008226B6"/>
    <w:rsid w:val="00824369"/>
    <w:rsid w:val="008258D2"/>
    <w:rsid w:val="00855652"/>
    <w:rsid w:val="00870937"/>
    <w:rsid w:val="00873C58"/>
    <w:rsid w:val="00873F44"/>
    <w:rsid w:val="00880FFF"/>
    <w:rsid w:val="008816A0"/>
    <w:rsid w:val="00886DBB"/>
    <w:rsid w:val="008A1473"/>
    <w:rsid w:val="008B0A24"/>
    <w:rsid w:val="008B3850"/>
    <w:rsid w:val="008E52C5"/>
    <w:rsid w:val="009276A4"/>
    <w:rsid w:val="00965ECD"/>
    <w:rsid w:val="00967AE4"/>
    <w:rsid w:val="00990C76"/>
    <w:rsid w:val="00992838"/>
    <w:rsid w:val="009B01D5"/>
    <w:rsid w:val="009B2DA3"/>
    <w:rsid w:val="009B3757"/>
    <w:rsid w:val="009C166A"/>
    <w:rsid w:val="009D60CB"/>
    <w:rsid w:val="009F1FC5"/>
    <w:rsid w:val="009F46E6"/>
    <w:rsid w:val="00A02852"/>
    <w:rsid w:val="00A048BF"/>
    <w:rsid w:val="00A14699"/>
    <w:rsid w:val="00A17C0B"/>
    <w:rsid w:val="00A2184E"/>
    <w:rsid w:val="00A53B96"/>
    <w:rsid w:val="00A5593D"/>
    <w:rsid w:val="00A7252F"/>
    <w:rsid w:val="00A74621"/>
    <w:rsid w:val="00A87555"/>
    <w:rsid w:val="00A90717"/>
    <w:rsid w:val="00AA2085"/>
    <w:rsid w:val="00AB2608"/>
    <w:rsid w:val="00AC0C61"/>
    <w:rsid w:val="00AE0CF5"/>
    <w:rsid w:val="00AF5B05"/>
    <w:rsid w:val="00B156FE"/>
    <w:rsid w:val="00B358A0"/>
    <w:rsid w:val="00B507C5"/>
    <w:rsid w:val="00B60014"/>
    <w:rsid w:val="00B7337F"/>
    <w:rsid w:val="00B75152"/>
    <w:rsid w:val="00B974A7"/>
    <w:rsid w:val="00BA68E5"/>
    <w:rsid w:val="00BB7D59"/>
    <w:rsid w:val="00BC1515"/>
    <w:rsid w:val="00BC4113"/>
    <w:rsid w:val="00C21A34"/>
    <w:rsid w:val="00C32480"/>
    <w:rsid w:val="00C476B9"/>
    <w:rsid w:val="00C7675A"/>
    <w:rsid w:val="00C965E2"/>
    <w:rsid w:val="00CA38D1"/>
    <w:rsid w:val="00CA4827"/>
    <w:rsid w:val="00CB27E2"/>
    <w:rsid w:val="00CC1EFA"/>
    <w:rsid w:val="00CD0C9A"/>
    <w:rsid w:val="00CD5922"/>
    <w:rsid w:val="00CF3DF9"/>
    <w:rsid w:val="00CF5D53"/>
    <w:rsid w:val="00D0553E"/>
    <w:rsid w:val="00D244F9"/>
    <w:rsid w:val="00D740AF"/>
    <w:rsid w:val="00D93F22"/>
    <w:rsid w:val="00DA5821"/>
    <w:rsid w:val="00DB62C1"/>
    <w:rsid w:val="00DD48B7"/>
    <w:rsid w:val="00DF1E05"/>
    <w:rsid w:val="00DF7E28"/>
    <w:rsid w:val="00E02514"/>
    <w:rsid w:val="00E0563A"/>
    <w:rsid w:val="00E36F08"/>
    <w:rsid w:val="00E57B28"/>
    <w:rsid w:val="00E62F57"/>
    <w:rsid w:val="00E86FB6"/>
    <w:rsid w:val="00EE4353"/>
    <w:rsid w:val="00EF2D6F"/>
    <w:rsid w:val="00F2159D"/>
    <w:rsid w:val="00F26554"/>
    <w:rsid w:val="00F44127"/>
    <w:rsid w:val="00F56C6C"/>
    <w:rsid w:val="00F629BD"/>
    <w:rsid w:val="00F71E63"/>
    <w:rsid w:val="00F865D8"/>
    <w:rsid w:val="00F95948"/>
    <w:rsid w:val="00FA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1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2">
    <w:name w:val="heading 2"/>
    <w:basedOn w:val="a"/>
    <w:link w:val="20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3">
    <w:name w:val="heading 3"/>
    <w:basedOn w:val="a"/>
    <w:link w:val="30"/>
    <w:uiPriority w:val="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45012"/>
  </w:style>
  <w:style w:type="character" w:customStyle="1" w:styleId="21">
    <w:name w:val="Основной шрифт абзаца2"/>
    <w:rsid w:val="00045012"/>
  </w:style>
  <w:style w:type="character" w:customStyle="1" w:styleId="WW-Absatz-Standardschriftart">
    <w:name w:val="WW-Absatz-Standardschriftart"/>
    <w:rsid w:val="00045012"/>
  </w:style>
  <w:style w:type="character" w:customStyle="1" w:styleId="1">
    <w:name w:val="Основной шрифт абзаца1"/>
    <w:rsid w:val="00045012"/>
  </w:style>
  <w:style w:type="paragraph" w:customStyle="1" w:styleId="10">
    <w:name w:val="Заголовок1"/>
    <w:basedOn w:val="a"/>
    <w:next w:val="a3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045012"/>
    <w:pPr>
      <w:spacing w:after="120"/>
    </w:pPr>
  </w:style>
  <w:style w:type="paragraph" w:styleId="a4">
    <w:name w:val="List"/>
    <w:basedOn w:val="a3"/>
    <w:rsid w:val="00045012"/>
    <w:rPr>
      <w:rFonts w:ascii="Arial" w:hAnsi="Arial" w:cs="Mangal"/>
    </w:rPr>
  </w:style>
  <w:style w:type="paragraph" w:styleId="a5">
    <w:name w:val="caption"/>
    <w:basedOn w:val="a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2">
    <w:name w:val="Указатель2"/>
    <w:basedOn w:val="a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045012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045012"/>
    <w:pPr>
      <w:suppressLineNumbers/>
    </w:pPr>
  </w:style>
  <w:style w:type="paragraph" w:customStyle="1" w:styleId="a7">
    <w:name w:val="Заголовок таблицы"/>
    <w:basedOn w:val="a6"/>
    <w:rsid w:val="00045012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8">
    <w:name w:val="No Spacing"/>
    <w:link w:val="a9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A1E24"/>
    <w:rPr>
      <w:b/>
      <w:bCs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A907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d">
    <w:name w:val="Strong"/>
    <w:uiPriority w:val="22"/>
    <w:qFormat/>
    <w:rsid w:val="001C5F99"/>
    <w:rPr>
      <w:b/>
      <w:bCs/>
    </w:rPr>
  </w:style>
  <w:style w:type="character" w:customStyle="1" w:styleId="apple-converted-space">
    <w:name w:val="apple-converted-space"/>
    <w:rsid w:val="001C5F99"/>
  </w:style>
  <w:style w:type="character" w:customStyle="1" w:styleId="20">
    <w:name w:val="Заголовок 2 Знак"/>
    <w:basedOn w:val="a0"/>
    <w:link w:val="2"/>
    <w:rsid w:val="00F44127"/>
    <w:rPr>
      <w:rFonts w:eastAsia="SimSun"/>
      <w:b/>
      <w:bCs/>
      <w:sz w:val="36"/>
      <w:szCs w:val="36"/>
      <w:lang w:val="cs-CZ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FDE3-2088-40FF-948A-F990C4CAF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OGZ</cp:lastModifiedBy>
  <cp:revision>61</cp:revision>
  <cp:lastPrinted>2021-04-25T06:48:00Z</cp:lastPrinted>
  <dcterms:created xsi:type="dcterms:W3CDTF">2021-02-24T07:11:00Z</dcterms:created>
  <dcterms:modified xsi:type="dcterms:W3CDTF">2024-04-12T08:38:00Z</dcterms:modified>
</cp:coreProperties>
</file>